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34" w:rsidRDefault="00133F34" w:rsidP="00133F34">
      <w:pPr>
        <w:pStyle w:val="Textbody"/>
      </w:pPr>
    </w:p>
    <w:tbl>
      <w:tblPr>
        <w:tblW w:w="922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3522"/>
        <w:gridCol w:w="1331"/>
        <w:gridCol w:w="1134"/>
        <w:gridCol w:w="1559"/>
      </w:tblGrid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34">
              <w:rPr>
                <w:rFonts w:ascii="Arial" w:hAnsi="Arial" w:cs="Arial"/>
                <w:b/>
                <w:sz w:val="18"/>
                <w:szCs w:val="18"/>
              </w:rPr>
              <w:t>COMUNE BENEFICIARIO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34">
              <w:rPr>
                <w:rFonts w:ascii="Arial" w:hAnsi="Arial" w:cs="Arial"/>
                <w:b/>
                <w:sz w:val="18"/>
                <w:szCs w:val="18"/>
              </w:rPr>
              <w:t>INTERVENTO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EF0EEB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34">
              <w:rPr>
                <w:rFonts w:ascii="Arial" w:hAnsi="Arial" w:cs="Arial"/>
                <w:b/>
                <w:sz w:val="18"/>
                <w:szCs w:val="18"/>
              </w:rPr>
              <w:t>COSTO INTERVENTO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34">
              <w:rPr>
                <w:rFonts w:ascii="Arial" w:hAnsi="Arial" w:cs="Arial"/>
                <w:b/>
                <w:sz w:val="18"/>
                <w:szCs w:val="18"/>
              </w:rPr>
              <w:t>RISORSE LOCALI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34">
              <w:rPr>
                <w:rFonts w:ascii="Arial" w:hAnsi="Arial" w:cs="Arial"/>
                <w:b/>
                <w:sz w:val="18"/>
                <w:szCs w:val="18"/>
              </w:rPr>
              <w:t>CONTRIBUTO REGIONALE</w:t>
            </w:r>
          </w:p>
        </w:tc>
      </w:tr>
      <w:tr w:rsidR="00EF0EEB" w:rsidRPr="00133F34" w:rsidTr="00B0175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Bomporto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“Progetto Solara: la rinascita del centro. Piazza Marconi e percorsi ciclo-pedonali adiacenti - Piazza Marconi - riqualificazione spazi pubblici in funzione alla L. 147/2013”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400,000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B01757" w:rsidP="008C65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</w:t>
            </w:r>
            <w:r w:rsidR="00133F34" w:rsidRPr="00133F3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Bondeno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“Riorganizzazione del sistema degli spazi pubblici a seguito dei mutamenti funzionali indotti dal sisma nel tessuto edilizio in frazione Scortichino”.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450.000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Camposanto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“Piano Organico Sisma – Riqualificazione area Zona Rossa-Centro Storico e Centro urbano-Località periferiche”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280.000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280.000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Carpi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“Progetto Preliminare A4 n.237/14 – Ripristino danni sisma 2012 – Torrione degli spagnoli”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1.731.000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931.000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800.000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Cavezzo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“Riqualificazione degli spazi del centro storico di Cavezzo – secondo stralcio”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800.000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800.000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Cento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“Riqualificazione del centro storico dalla Rocca alla Piazza – Monumenti e percorsi. Primo stralcio”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1.120.500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170.500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950.000</w:t>
            </w:r>
          </w:p>
        </w:tc>
      </w:tr>
      <w:tr w:rsidR="00B01757" w:rsidRPr="00133F34" w:rsidTr="00B0175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Concordia 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“Realizzazione della nuova piazza Garibaldi”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1.250.000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1.250.000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Crevalcore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“La Crevalcore che verrà – Riqualificazione del tessuto urbano del Centro Storico di Crevalcore”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1.000.000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950.000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Fabbrico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“Riqualificazione di Piazza Vittorio Veneto, Via Roma e Via De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Amicis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 (da via Matteotti a via I° Maggio)”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450.000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Finale Emilia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“Riqualificazione pizza Garibaldi - via Agnini - Giardini A. De Gasperi – Via Cappuccini – Capoluogo (n. 4b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tav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 P5.1 del PDR): 1 stralcio piazza Garibaldi”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1.838.500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588.500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1.250.000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Luzzara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“Intervento di Miglioramento e razionalizzazione della viabilità e degli spazi pubblici sulla SP 2 Tagliata -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Staffola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 nel centro storico di Villarotta, frazione di Luzzara”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285.000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285.000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Mirabello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“Riqualificazione di Piazza Battaglini (Municipio) degli spazi limitrofi e parte della via comunale Argine Vecchio”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486.195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486.195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Mirabello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“Realizzazione di un nuovo tratto stradale nell'area Nord della città – 1 stralcio tratto di strada di collegamento tra via Caduti di Nassiriya e la strada comunale via Enzo Masetti”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328.080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164.275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163.805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Mirandola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“Recupero,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rifunzionalizzazione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, adeguamento e riqualificazione di via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G.Pico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>. Primo stralcio funzionale: Via G. Pico”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1.570.000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1.570.000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Nonantola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“Recupero e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rifunzionalizzazione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 dell'ala del Complesso municipale ex asilo Perla Verde”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750.000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Novi di Modena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“Riqualificazione, rivitalizzazione rigenerazione degli spazi pubblici urbani del sistema Piazza diffusa del centro di Novi Capoluogo - Le piazze in piazza”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1.250.000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1.250.000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Ravarino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Polo culturale con nuova biblioteca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639.690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339.690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Reggiolo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Riqualificazione di Piazza Martiri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950.000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950.000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Rolo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Recupero e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rifunzionalizzazione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 di Palazzo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Davolio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>” “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700.000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330.000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370.000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B01757" w:rsidP="00B017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Felice 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“Piazza Matteotti e vie Adiacenti”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1.470.000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1.470.000</w:t>
            </w:r>
          </w:p>
        </w:tc>
      </w:tr>
      <w:tr w:rsidR="00133F34" w:rsidRPr="00133F34" w:rsidTr="00B0175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San Pietro In Casale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“Interventi di riorganizzazione della viabilità carrabile, pedonale e ciclabile connessa alla stazione ferroviaria di San Pietro in Casale”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450.000</w:t>
            </w:r>
          </w:p>
        </w:tc>
      </w:tr>
      <w:tr w:rsidR="00B01757" w:rsidRPr="00133F34" w:rsidTr="00B0175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lastRenderedPageBreak/>
              <w:t xml:space="preserve">San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Possidinio</w:t>
            </w:r>
            <w:proofErr w:type="spellEnd"/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“Delocalizzazione del teatro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Varini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 e recupero dell'ex Mulino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Bazzani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1.238.000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438.000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800.000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Sant’agostin</w:t>
            </w:r>
            <w:bookmarkStart w:id="0" w:name="_GoBack"/>
            <w:bookmarkEnd w:id="0"/>
            <w:r w:rsidRPr="00133F34">
              <w:rPr>
                <w:rFonts w:ascii="Arial" w:hAnsi="Arial" w:cs="Arial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“Riqualificazione spaziale ed ambientale dei sistemi relativi alle piazze di Sant’Agostino”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1.000.000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1.000.000</w:t>
            </w:r>
          </w:p>
        </w:tc>
      </w:tr>
      <w:tr w:rsidR="00EF0EEB" w:rsidTr="00B0175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Soliera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““Rigenerazione e rivitalizzazione del Centro Storico di Soliera: da Piazza Sassi a Via IV Novembre e le porte d'ingresso al centro””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2.050.000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1.595.000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455.000</w:t>
            </w:r>
          </w:p>
        </w:tc>
      </w:tr>
      <w:tr w:rsidR="00133F34" w:rsidTr="00B0175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Vigarano Mainarda</w:t>
            </w:r>
          </w:p>
        </w:tc>
        <w:tc>
          <w:tcPr>
            <w:tcW w:w="3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 xml:space="preserve">“Riparazione, miglioramento sismico e </w:t>
            </w:r>
            <w:proofErr w:type="spellStart"/>
            <w:r w:rsidRPr="00133F34">
              <w:rPr>
                <w:rFonts w:ascii="Arial" w:hAnsi="Arial" w:cs="Arial"/>
                <w:sz w:val="16"/>
                <w:szCs w:val="16"/>
              </w:rPr>
              <w:t>rifunzionalizzazione</w:t>
            </w:r>
            <w:proofErr w:type="spellEnd"/>
            <w:r w:rsidRPr="00133F34">
              <w:rPr>
                <w:rFonts w:ascii="Arial" w:hAnsi="Arial" w:cs="Arial"/>
                <w:sz w:val="16"/>
                <w:szCs w:val="16"/>
              </w:rPr>
              <w:t xml:space="preserve"> della Scuola Elementare Y. Rabin di Vigarano Pieve”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F34" w:rsidRPr="00133F34" w:rsidRDefault="00133F34" w:rsidP="008C65CD">
            <w:pPr>
              <w:rPr>
                <w:rFonts w:ascii="Arial" w:hAnsi="Arial" w:cs="Arial"/>
                <w:sz w:val="16"/>
                <w:szCs w:val="16"/>
              </w:rPr>
            </w:pPr>
            <w:r w:rsidRPr="00133F34">
              <w:rPr>
                <w:rFonts w:ascii="Arial" w:hAnsi="Arial" w:cs="Arial"/>
                <w:sz w:val="16"/>
                <w:szCs w:val="16"/>
              </w:rPr>
              <w:t>370.000</w:t>
            </w:r>
          </w:p>
        </w:tc>
      </w:tr>
    </w:tbl>
    <w:p w:rsidR="000F009F" w:rsidRDefault="000F009F"/>
    <w:sectPr w:rsidR="000F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0E"/>
    <w:rsid w:val="000F009F"/>
    <w:rsid w:val="00133F34"/>
    <w:rsid w:val="001F2EA0"/>
    <w:rsid w:val="00432ACE"/>
    <w:rsid w:val="00B01757"/>
    <w:rsid w:val="00EF0EEB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D560E"/>
    <w:pPr>
      <w:suppressAutoHyphens/>
      <w:autoSpaceDN w:val="0"/>
      <w:spacing w:before="57"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D560E"/>
    <w:pPr>
      <w:spacing w:before="0" w:after="85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D560E"/>
    <w:pPr>
      <w:suppressAutoHyphens/>
      <w:autoSpaceDN w:val="0"/>
      <w:spacing w:before="57"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D560E"/>
    <w:pPr>
      <w:spacing w:before="0" w:after="8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Boselli Gianni</dc:creator>
  <cp:lastModifiedBy>Boselli Gianni</cp:lastModifiedBy>
  <cp:revision>1</cp:revision>
  <dcterms:created xsi:type="dcterms:W3CDTF">2015-11-03T11:17:00Z</dcterms:created>
  <dcterms:modified xsi:type="dcterms:W3CDTF">2015-11-03T12:26:00Z</dcterms:modified>
</cp:coreProperties>
</file>